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 </w:t>
      </w:r>
      <w:r w:rsidR="00C17CCE">
        <w:rPr>
          <w:rFonts w:ascii="Arial" w:hAnsi="Arial" w:cs="Arial"/>
          <w:b/>
          <w:sz w:val="32"/>
          <w:szCs w:val="24"/>
        </w:rPr>
        <w:t>11 April</w:t>
      </w:r>
      <w:r w:rsidR="00E95B46">
        <w:rPr>
          <w:rFonts w:ascii="Arial" w:hAnsi="Arial" w:cs="Arial"/>
          <w:b/>
          <w:sz w:val="32"/>
          <w:szCs w:val="24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:rsidR="003123A0" w:rsidRDefault="00DB5F62" w:rsidP="003123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171B7C">
              <w:rPr>
                <w:rFonts w:ascii="Arial" w:hAnsi="Arial" w:cs="Arial"/>
                <w:sz w:val="24"/>
              </w:rPr>
              <w:t xml:space="preserve">Rachel Kenny, </w:t>
            </w:r>
            <w:r w:rsidR="00171B7C" w:rsidRPr="0014774C">
              <w:rPr>
                <w:rFonts w:ascii="Arial" w:hAnsi="Arial" w:cs="Arial"/>
                <w:sz w:val="24"/>
              </w:rPr>
              <w:t>Rasela Fuauli</w:t>
            </w:r>
            <w:r w:rsidR="00171B7C"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14774C">
              <w:rPr>
                <w:rFonts w:ascii="Arial" w:hAnsi="Arial" w:cs="Arial"/>
                <w:sz w:val="24"/>
              </w:rPr>
              <w:t>Heather Browning</w:t>
            </w:r>
            <w:r>
              <w:rPr>
                <w:rFonts w:ascii="Arial" w:hAnsi="Arial" w:cs="Arial"/>
                <w:sz w:val="24"/>
              </w:rPr>
              <w:t xml:space="preserve"> (Deputy Chair),</w:t>
            </w:r>
            <w:r w:rsidRPr="0014774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Angela Hobden</w:t>
            </w:r>
            <w:r w:rsidR="00312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:rsidR="00171B7C" w:rsidRDefault="00E95B46" w:rsidP="003123A0">
            <w:pPr>
              <w:rPr>
                <w:rFonts w:ascii="Arial" w:hAnsi="Arial" w:cs="Arial"/>
                <w:sz w:val="24"/>
              </w:rPr>
            </w:pPr>
            <w:r w:rsidRPr="0014774C">
              <w:rPr>
                <w:rFonts w:ascii="Arial" w:hAnsi="Arial" w:cs="Arial"/>
                <w:sz w:val="24"/>
              </w:rPr>
              <w:t>Maxine Dale</w:t>
            </w:r>
            <w:r w:rsidR="00C17CCE">
              <w:rPr>
                <w:rFonts w:ascii="Arial" w:hAnsi="Arial" w:cs="Arial"/>
                <w:sz w:val="24"/>
              </w:rPr>
              <w:t>,</w:t>
            </w:r>
            <w:r w:rsidR="00C17CCE">
              <w:rPr>
                <w:rFonts w:ascii="Arial" w:hAnsi="Arial" w:cs="Arial"/>
                <w:sz w:val="24"/>
                <w:szCs w:val="24"/>
              </w:rPr>
              <w:t xml:space="preserve"> Zandra Vaccarino</w:t>
            </w:r>
          </w:p>
          <w:p w:rsidR="00E95B46" w:rsidRDefault="00E95B46" w:rsidP="003123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:rsidR="00E95B46" w:rsidRDefault="00C17CCE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Sandy Ryan</w:t>
            </w:r>
            <w:r w:rsidR="00E95B46">
              <w:rPr>
                <w:rFonts w:ascii="Arial" w:hAnsi="Arial" w:cs="Arial"/>
                <w:sz w:val="24"/>
              </w:rPr>
              <w:t xml:space="preserve"> (meeting assistant), Jo Brew, Virginia Wilton </w:t>
            </w:r>
            <w:r w:rsidR="00E95B46" w:rsidRPr="00652E1A">
              <w:rPr>
                <w:rFonts w:ascii="Arial" w:hAnsi="Arial" w:cs="Arial"/>
                <w:sz w:val="24"/>
              </w:rPr>
              <w:t>(secretariat)</w:t>
            </w:r>
          </w:p>
          <w:p w:rsidR="00171B7C" w:rsidRPr="00DB5F62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:rsidR="00E95B46" w:rsidRDefault="00E95B46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3F4192">
              <w:rPr>
                <w:rFonts w:ascii="Arial" w:hAnsi="Arial" w:cs="Arial"/>
                <w:sz w:val="24"/>
              </w:rPr>
              <w:t>ASIE</w:t>
            </w:r>
            <w:r>
              <w:rPr>
                <w:rFonts w:ascii="Arial" w:hAnsi="Arial" w:cs="Arial"/>
                <w:sz w:val="24"/>
              </w:rPr>
              <w:t xml:space="preserve"> Living Centre, Conference Room, 585 Main Street, Palmerston North </w:t>
            </w:r>
          </w:p>
          <w:p w:rsidR="00171B7C" w:rsidRDefault="00171B7C" w:rsidP="003123A0">
            <w:pPr>
              <w:rPr>
                <w:rFonts w:ascii="Arial" w:hAnsi="Arial" w:cs="Arial"/>
                <w:sz w:val="24"/>
              </w:rPr>
            </w:pPr>
          </w:p>
        </w:tc>
      </w:tr>
      <w:tr w:rsidR="00DB5F62" w:rsidTr="00DB5F62">
        <w:tc>
          <w:tcPr>
            <w:tcW w:w="1843" w:type="dxa"/>
          </w:tcPr>
          <w:p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:rsidR="00DB5F62" w:rsidRDefault="00E95B46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11.00 – 2.00</w:t>
            </w:r>
            <w:r w:rsidR="003F4192">
              <w:rPr>
                <w:rFonts w:ascii="Arial" w:hAnsi="Arial" w:cs="Arial"/>
                <w:sz w:val="24"/>
              </w:rPr>
              <w:t>pm</w:t>
            </w:r>
          </w:p>
        </w:tc>
      </w:tr>
    </w:tbl>
    <w:p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Pr="00A962AE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:rsidR="00E95B46" w:rsidRPr="00A962AE" w:rsidRDefault="00C17CCE" w:rsidP="00E95B46">
      <w:pPr>
        <w:pStyle w:val="Heading1"/>
        <w:spacing w:after="36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Information</w:t>
      </w:r>
      <w:r w:rsidR="00E95B46" w:rsidRPr="00A962AE">
        <w:rPr>
          <w:rFonts w:ascii="Arial" w:hAnsi="Arial" w:cs="Arial"/>
          <w:b/>
          <w:color w:val="auto"/>
          <w:sz w:val="28"/>
          <w:szCs w:val="28"/>
        </w:rPr>
        <w:t xml:space="preserve">: </w:t>
      </w:r>
      <w:r>
        <w:rPr>
          <w:rFonts w:ascii="Arial" w:hAnsi="Arial" w:cs="Arial"/>
          <w:b/>
          <w:color w:val="auto"/>
          <w:sz w:val="28"/>
          <w:szCs w:val="28"/>
        </w:rPr>
        <w:t>Try, Learn and Adjust – Cycle One</w:t>
      </w:r>
    </w:p>
    <w:p w:rsidR="00E95B46" w:rsidRDefault="00C17CCE" w:rsidP="00C17CC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Fiona Scott Melton, Allen + Clarke, provided an overview of the try, learn and adjust approach to the developmental evaluation, and how it will support the development of Mana Whaikaha.  </w:t>
      </w:r>
    </w:p>
    <w:p w:rsidR="00C17CCE" w:rsidRDefault="00C17CCE" w:rsidP="00C17C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BFA" w:rsidRDefault="00E80BFA" w:rsidP="00E80B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representatives of the MidCentral Governance Group will be members of a group who will be making sense of the data and insights gathered in the first cycle. </w:t>
      </w:r>
    </w:p>
    <w:p w:rsidR="00E80BFA" w:rsidRPr="0093380A" w:rsidRDefault="00E80BFA" w:rsidP="00E80BFA">
      <w:pPr>
        <w:spacing w:after="0" w:line="240" w:lineRule="auto"/>
        <w:rPr>
          <w:rFonts w:ascii="Arial" w:hAnsi="Arial" w:cs="Arial"/>
          <w:sz w:val="24"/>
        </w:rPr>
      </w:pPr>
    </w:p>
    <w:p w:rsidR="00C17CCE" w:rsidRDefault="00C17CCE" w:rsidP="00E80B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E80BFA">
        <w:rPr>
          <w:rFonts w:ascii="Arial" w:hAnsi="Arial" w:cs="Arial"/>
          <w:sz w:val="24"/>
          <w:szCs w:val="24"/>
        </w:rPr>
        <w:t>analysis</w:t>
      </w:r>
      <w:r>
        <w:rPr>
          <w:rFonts w:ascii="Arial" w:hAnsi="Arial" w:cs="Arial"/>
          <w:sz w:val="24"/>
          <w:szCs w:val="24"/>
        </w:rPr>
        <w:t xml:space="preserve"> of the insights and data gathered will be used </w:t>
      </w:r>
      <w:r w:rsidR="00E80BFA">
        <w:rPr>
          <w:rFonts w:ascii="Arial" w:hAnsi="Arial" w:cs="Arial"/>
          <w:sz w:val="24"/>
          <w:szCs w:val="24"/>
        </w:rPr>
        <w:t xml:space="preserve">by the MidCentral Governance Group to make recommendations to Ministers on any improvements needed to ensure disabled people and </w:t>
      </w:r>
      <w:proofErr w:type="spellStart"/>
      <w:r w:rsidR="00E80BFA">
        <w:rPr>
          <w:rFonts w:ascii="Arial" w:hAnsi="Arial" w:cs="Arial"/>
          <w:sz w:val="24"/>
          <w:szCs w:val="24"/>
        </w:rPr>
        <w:t>whānau</w:t>
      </w:r>
      <w:proofErr w:type="spellEnd"/>
      <w:r w:rsidR="00E80BFA">
        <w:rPr>
          <w:rFonts w:ascii="Arial" w:hAnsi="Arial" w:cs="Arial"/>
          <w:sz w:val="24"/>
          <w:szCs w:val="24"/>
        </w:rPr>
        <w:t xml:space="preserve"> are achieving the outcomes that are important to them.  </w:t>
      </w:r>
    </w:p>
    <w:p w:rsidR="00E80BFA" w:rsidRDefault="00E80BFA" w:rsidP="00E80B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0BFA" w:rsidRDefault="00E80BFA" w:rsidP="00E80BFA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lastRenderedPageBreak/>
        <w:t>Information</w:t>
      </w:r>
      <w:r w:rsidRPr="00A962AE">
        <w:rPr>
          <w:rFonts w:ascii="Arial" w:hAnsi="Arial" w:cs="Arial"/>
          <w:b/>
          <w:color w:val="auto"/>
          <w:sz w:val="28"/>
        </w:rPr>
        <w:t xml:space="preserve">: </w:t>
      </w:r>
      <w:r>
        <w:rPr>
          <w:rFonts w:ascii="Arial" w:hAnsi="Arial" w:cs="Arial"/>
          <w:b/>
          <w:color w:val="auto"/>
          <w:sz w:val="28"/>
        </w:rPr>
        <w:t>Mana Whaikaha monitoring report for February 2019</w:t>
      </w:r>
    </w:p>
    <w:p w:rsidR="00E80BFA" w:rsidRPr="00E80BFA" w:rsidRDefault="00E80BFA" w:rsidP="00E80B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MidCentral Governance Group receives a monthly monitoring report on Mana Whaikaha. As this process is emerging, the Group provided feedback on the additional information they would like to see future reports. </w:t>
      </w:r>
    </w:p>
    <w:p w:rsidR="00E95B46" w:rsidRPr="00A962AE" w:rsidRDefault="00E80BFA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Information</w:t>
      </w:r>
      <w:r w:rsidR="00E95B46" w:rsidRPr="00A962AE">
        <w:rPr>
          <w:rFonts w:ascii="Arial" w:hAnsi="Arial" w:cs="Arial"/>
          <w:b/>
          <w:color w:val="auto"/>
          <w:sz w:val="28"/>
        </w:rPr>
        <w:t xml:space="preserve">: Operational update from Directors </w:t>
      </w:r>
    </w:p>
    <w:p w:rsidR="00E80BFA" w:rsidRPr="00E80BFA" w:rsidRDefault="00E95B46" w:rsidP="00E80B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A4F">
        <w:rPr>
          <w:rFonts w:ascii="Arial" w:hAnsi="Arial" w:cs="Arial"/>
          <w:sz w:val="24"/>
          <w:szCs w:val="24"/>
        </w:rPr>
        <w:t xml:space="preserve">Lorna Sullivan and Marshall Te Tau </w:t>
      </w:r>
      <w:r w:rsidR="00E80BFA">
        <w:rPr>
          <w:rFonts w:ascii="Arial" w:hAnsi="Arial" w:cs="Arial"/>
          <w:sz w:val="24"/>
          <w:szCs w:val="24"/>
        </w:rPr>
        <w:t xml:space="preserve">shared with the MidCentral Governance Group the current challenges, opportunities and successes.  </w:t>
      </w:r>
    </w:p>
    <w:p w:rsidR="00E95B46" w:rsidRDefault="00E95B46" w:rsidP="00E95B4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5B46" w:rsidRPr="00A962AE" w:rsidRDefault="00E80BFA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>
        <w:rPr>
          <w:rFonts w:ascii="Arial" w:hAnsi="Arial" w:cs="Arial"/>
          <w:b/>
          <w:color w:val="auto"/>
          <w:sz w:val="28"/>
        </w:rPr>
        <w:t>Information</w:t>
      </w:r>
      <w:r w:rsidR="00E95B46">
        <w:rPr>
          <w:rFonts w:ascii="Arial" w:hAnsi="Arial" w:cs="Arial"/>
          <w:b/>
          <w:color w:val="auto"/>
          <w:sz w:val="28"/>
        </w:rPr>
        <w:t xml:space="preserve">: </w:t>
      </w:r>
      <w:r>
        <w:rPr>
          <w:rFonts w:ascii="Arial" w:hAnsi="Arial" w:cs="Arial"/>
          <w:b/>
          <w:color w:val="auto"/>
          <w:sz w:val="28"/>
        </w:rPr>
        <w:t xml:space="preserve">Baseline Study Evaluation Report </w:t>
      </w:r>
      <w:r w:rsidR="00E95B46">
        <w:rPr>
          <w:rFonts w:ascii="Arial" w:hAnsi="Arial" w:cs="Arial"/>
          <w:b/>
          <w:color w:val="auto"/>
          <w:sz w:val="28"/>
        </w:rPr>
        <w:t xml:space="preserve">  </w:t>
      </w:r>
    </w:p>
    <w:p w:rsidR="00E80BFA" w:rsidRDefault="00E80BFA" w:rsidP="00E80BFA">
      <w:pPr>
        <w:spacing w:after="200" w:line="276" w:lineRule="auto"/>
        <w:rPr>
          <w:rFonts w:ascii="Arial" w:eastAsia="Calibri" w:hAnsi="Arial" w:cs="Times New Roman"/>
          <w:sz w:val="24"/>
          <w:szCs w:val="24"/>
        </w:rPr>
      </w:pPr>
      <w:r w:rsidRPr="008D2E7F">
        <w:rPr>
          <w:rFonts w:ascii="Arial" w:eastAsia="Calibri" w:hAnsi="Arial" w:cs="Times New Roman"/>
          <w:sz w:val="24"/>
          <w:szCs w:val="24"/>
        </w:rPr>
        <w:t>Marianne Linton (Evaluation Team, Ministry of Health) attended the meeting to present the baseline study evaluation report.</w:t>
      </w:r>
    </w:p>
    <w:p w:rsidR="00E80BFA" w:rsidRPr="008D2E7F" w:rsidRDefault="00E80BFA" w:rsidP="00E80BFA">
      <w:pPr>
        <w:spacing w:after="200" w:line="276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The final report, along with the technical report will be posted on the Mana Whaikaha website</w:t>
      </w:r>
    </w:p>
    <w:p w:rsidR="00E95B46" w:rsidRPr="00A962AE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B46" w:rsidRDefault="00E95B46" w:rsidP="00E95B46">
      <w:pPr>
        <w:pStyle w:val="Heading1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:rsidR="00E95B46" w:rsidRPr="00A962AE" w:rsidRDefault="00E95B46" w:rsidP="00E95B46">
      <w:pPr>
        <w:pStyle w:val="Heading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>
        <w:rPr>
          <w:rFonts w:ascii="Arial" w:hAnsi="Arial" w:cs="Arial"/>
          <w:color w:val="auto"/>
          <w:sz w:val="24"/>
        </w:rPr>
        <w:t xml:space="preserve">Thursday </w:t>
      </w:r>
      <w:r w:rsidR="00E80BFA">
        <w:rPr>
          <w:rFonts w:ascii="Arial" w:hAnsi="Arial" w:cs="Arial"/>
          <w:color w:val="auto"/>
          <w:sz w:val="24"/>
        </w:rPr>
        <w:t>23 May</w:t>
      </w:r>
      <w:r>
        <w:rPr>
          <w:rFonts w:ascii="Arial" w:hAnsi="Arial" w:cs="Arial"/>
          <w:color w:val="auto"/>
          <w:sz w:val="24"/>
        </w:rPr>
        <w:t xml:space="preserve"> 2019, 11.00 am, E</w:t>
      </w:r>
      <w:r w:rsidR="003F4192">
        <w:rPr>
          <w:rFonts w:ascii="Arial" w:hAnsi="Arial" w:cs="Arial"/>
          <w:color w:val="auto"/>
          <w:sz w:val="24"/>
        </w:rPr>
        <w:t>ASIE</w:t>
      </w:r>
      <w:r>
        <w:rPr>
          <w:rFonts w:ascii="Arial" w:hAnsi="Arial" w:cs="Arial"/>
          <w:color w:val="auto"/>
          <w:sz w:val="24"/>
        </w:rPr>
        <w:t xml:space="preserve"> Living Conference Room, 585 Main Street, Palmerston North </w:t>
      </w:r>
    </w:p>
    <w:p w:rsidR="00E95B46" w:rsidRDefault="00E95B46" w:rsidP="00E95B46">
      <w:pPr>
        <w:spacing w:line="360" w:lineRule="auto"/>
        <w:rPr>
          <w:rFonts w:ascii="Arial" w:hAnsi="Arial" w:cs="Arial"/>
          <w:b/>
          <w:caps/>
          <w:sz w:val="24"/>
          <w:szCs w:val="24"/>
        </w:rPr>
      </w:pPr>
    </w:p>
    <w:p w:rsidR="00E95B46" w:rsidRPr="00EE3377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:rsidR="00E95B46" w:rsidRPr="00E84F53" w:rsidRDefault="00E95B46" w:rsidP="00E95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1A1" w:rsidRDefault="003551A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1DE0" w:rsidRDefault="00791DE0" w:rsidP="00791D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DATED this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day of December 2019</w:t>
      </w:r>
    </w:p>
    <w:p w:rsidR="00E04AB8" w:rsidRPr="00E84F53" w:rsidRDefault="00140359" w:rsidP="00EE33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1316</wp:posOffset>
            </wp:positionH>
            <wp:positionV relativeFrom="paragraph">
              <wp:posOffset>161290</wp:posOffset>
            </wp:positionV>
            <wp:extent cx="1521460" cy="1123818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Allen S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23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1A1" w:rsidRDefault="003551A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1A1" w:rsidRDefault="003551A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1A1" w:rsidRDefault="003551A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1A1" w:rsidRDefault="003551A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51A1" w:rsidRDefault="003551A1" w:rsidP="00EE33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0359" w:rsidRDefault="00140359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0359" w:rsidRDefault="00140359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4AB8" w:rsidRPr="00E84F53" w:rsidRDefault="00E04AB8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:rsidR="00E04AB8" w:rsidRPr="00E84F53" w:rsidRDefault="00A962AE" w:rsidP="00EE33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E84F53">
        <w:rPr>
          <w:rFonts w:ascii="Arial" w:hAnsi="Arial" w:cs="Arial"/>
          <w:b/>
          <w:sz w:val="24"/>
          <w:szCs w:val="24"/>
        </w:rPr>
        <w:t>MidCentral Governance Group</w:t>
      </w:r>
    </w:p>
    <w:p w:rsidR="007266BC" w:rsidRPr="00E84F53" w:rsidRDefault="007266BC" w:rsidP="005C292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7266BC" w:rsidRPr="00E84F5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002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CCE" w:rsidRDefault="00C17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CCE" w:rsidRPr="003F4192" w:rsidRDefault="003F4192">
    <w:pPr>
      <w:pStyle w:val="Footer"/>
      <w:rPr>
        <w:color w:val="D9D9D9" w:themeColor="background1" w:themeShade="D9"/>
      </w:rPr>
    </w:pPr>
    <w:r w:rsidRPr="003F4192">
      <w:rPr>
        <w:color w:val="D9D9D9" w:themeColor="background1" w:themeShade="D9"/>
      </w:rPr>
      <w:t>11.4.19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472"/>
    <w:multiLevelType w:val="hybridMultilevel"/>
    <w:tmpl w:val="D2B277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F9C"/>
    <w:multiLevelType w:val="hybridMultilevel"/>
    <w:tmpl w:val="C1F6A676"/>
    <w:lvl w:ilvl="0" w:tplc="7B6C596E">
      <w:start w:val="1"/>
      <w:numFmt w:val="lowerLetter"/>
      <w:lvlText w:val="(%1)"/>
      <w:lvlJc w:val="left"/>
      <w:pPr>
        <w:ind w:left="690" w:hanging="360"/>
      </w:pPr>
      <w:rPr>
        <w:rFonts w:hint="default"/>
        <w:caps w:val="0"/>
      </w:rPr>
    </w:lvl>
    <w:lvl w:ilvl="1" w:tplc="14090019" w:tentative="1">
      <w:start w:val="1"/>
      <w:numFmt w:val="lowerLetter"/>
      <w:lvlText w:val="%2."/>
      <w:lvlJc w:val="left"/>
      <w:pPr>
        <w:ind w:left="1410" w:hanging="360"/>
      </w:pPr>
    </w:lvl>
    <w:lvl w:ilvl="2" w:tplc="1409001B" w:tentative="1">
      <w:start w:val="1"/>
      <w:numFmt w:val="lowerRoman"/>
      <w:lvlText w:val="%3."/>
      <w:lvlJc w:val="right"/>
      <w:pPr>
        <w:ind w:left="2130" w:hanging="180"/>
      </w:pPr>
    </w:lvl>
    <w:lvl w:ilvl="3" w:tplc="1409000F" w:tentative="1">
      <w:start w:val="1"/>
      <w:numFmt w:val="decimal"/>
      <w:lvlText w:val="%4."/>
      <w:lvlJc w:val="left"/>
      <w:pPr>
        <w:ind w:left="2850" w:hanging="360"/>
      </w:pPr>
    </w:lvl>
    <w:lvl w:ilvl="4" w:tplc="14090019" w:tentative="1">
      <w:start w:val="1"/>
      <w:numFmt w:val="lowerLetter"/>
      <w:lvlText w:val="%5."/>
      <w:lvlJc w:val="left"/>
      <w:pPr>
        <w:ind w:left="3570" w:hanging="360"/>
      </w:pPr>
    </w:lvl>
    <w:lvl w:ilvl="5" w:tplc="1409001B" w:tentative="1">
      <w:start w:val="1"/>
      <w:numFmt w:val="lowerRoman"/>
      <w:lvlText w:val="%6."/>
      <w:lvlJc w:val="right"/>
      <w:pPr>
        <w:ind w:left="4290" w:hanging="180"/>
      </w:pPr>
    </w:lvl>
    <w:lvl w:ilvl="6" w:tplc="1409000F" w:tentative="1">
      <w:start w:val="1"/>
      <w:numFmt w:val="decimal"/>
      <w:lvlText w:val="%7."/>
      <w:lvlJc w:val="left"/>
      <w:pPr>
        <w:ind w:left="5010" w:hanging="360"/>
      </w:pPr>
    </w:lvl>
    <w:lvl w:ilvl="7" w:tplc="14090019" w:tentative="1">
      <w:start w:val="1"/>
      <w:numFmt w:val="lowerLetter"/>
      <w:lvlText w:val="%8."/>
      <w:lvlJc w:val="left"/>
      <w:pPr>
        <w:ind w:left="5730" w:hanging="360"/>
      </w:pPr>
    </w:lvl>
    <w:lvl w:ilvl="8" w:tplc="1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7E2257F"/>
    <w:multiLevelType w:val="hybridMultilevel"/>
    <w:tmpl w:val="95FC4F14"/>
    <w:lvl w:ilvl="0" w:tplc="120A4A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A84"/>
    <w:multiLevelType w:val="hybridMultilevel"/>
    <w:tmpl w:val="33CC79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E18F2"/>
    <w:multiLevelType w:val="hybridMultilevel"/>
    <w:tmpl w:val="B7EA2CE0"/>
    <w:lvl w:ilvl="0" w:tplc="2BB89E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36425"/>
    <w:multiLevelType w:val="hybridMultilevel"/>
    <w:tmpl w:val="1F963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9EA"/>
    <w:multiLevelType w:val="hybridMultilevel"/>
    <w:tmpl w:val="92E832BA"/>
    <w:lvl w:ilvl="0" w:tplc="4E3E26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6A15"/>
    <w:multiLevelType w:val="hybridMultilevel"/>
    <w:tmpl w:val="6840E8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34F25"/>
    <w:multiLevelType w:val="hybridMultilevel"/>
    <w:tmpl w:val="FE2EB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A2A"/>
    <w:multiLevelType w:val="hybridMultilevel"/>
    <w:tmpl w:val="E0CA3D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31AA2"/>
    <w:multiLevelType w:val="hybridMultilevel"/>
    <w:tmpl w:val="BB9A739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3525BC"/>
    <w:multiLevelType w:val="hybridMultilevel"/>
    <w:tmpl w:val="4AC6F928"/>
    <w:lvl w:ilvl="0" w:tplc="CDE0BC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7487"/>
    <w:multiLevelType w:val="hybridMultilevel"/>
    <w:tmpl w:val="701442C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C234B"/>
    <w:multiLevelType w:val="hybridMultilevel"/>
    <w:tmpl w:val="65B65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D19FF"/>
    <w:multiLevelType w:val="hybridMultilevel"/>
    <w:tmpl w:val="698A66D8"/>
    <w:lvl w:ilvl="0" w:tplc="4A94A7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B3351"/>
    <w:multiLevelType w:val="hybridMultilevel"/>
    <w:tmpl w:val="27543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C7AB5"/>
    <w:multiLevelType w:val="hybridMultilevel"/>
    <w:tmpl w:val="8C122276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63991"/>
    <w:multiLevelType w:val="hybridMultilevel"/>
    <w:tmpl w:val="1ABCE742"/>
    <w:lvl w:ilvl="0" w:tplc="4F3ABC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41CFC"/>
    <w:multiLevelType w:val="hybridMultilevel"/>
    <w:tmpl w:val="D61EE9FE"/>
    <w:lvl w:ilvl="0" w:tplc="7FF0A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3B0B6E"/>
    <w:multiLevelType w:val="hybridMultilevel"/>
    <w:tmpl w:val="7D824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B2A0C"/>
    <w:multiLevelType w:val="hybridMultilevel"/>
    <w:tmpl w:val="E3EA4840"/>
    <w:lvl w:ilvl="0" w:tplc="191CB6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D592E"/>
    <w:multiLevelType w:val="hybridMultilevel"/>
    <w:tmpl w:val="9784474C"/>
    <w:lvl w:ilvl="0" w:tplc="0F521D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31DF9"/>
    <w:multiLevelType w:val="hybridMultilevel"/>
    <w:tmpl w:val="4240F63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E4456"/>
    <w:multiLevelType w:val="hybridMultilevel"/>
    <w:tmpl w:val="1CBEFC44"/>
    <w:lvl w:ilvl="0" w:tplc="66C86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6"/>
  </w:num>
  <w:num w:numId="6">
    <w:abstractNumId w:val="6"/>
  </w:num>
  <w:num w:numId="7">
    <w:abstractNumId w:val="21"/>
  </w:num>
  <w:num w:numId="8">
    <w:abstractNumId w:val="4"/>
  </w:num>
  <w:num w:numId="9">
    <w:abstractNumId w:val="8"/>
  </w:num>
  <w:num w:numId="10">
    <w:abstractNumId w:val="17"/>
  </w:num>
  <w:num w:numId="11">
    <w:abstractNumId w:val="1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1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C"/>
    <w:rsid w:val="00016AAB"/>
    <w:rsid w:val="000941C0"/>
    <w:rsid w:val="000F404C"/>
    <w:rsid w:val="000F40AF"/>
    <w:rsid w:val="00113457"/>
    <w:rsid w:val="00140359"/>
    <w:rsid w:val="00152A71"/>
    <w:rsid w:val="00164DCA"/>
    <w:rsid w:val="00171B7C"/>
    <w:rsid w:val="00174194"/>
    <w:rsid w:val="00200F3B"/>
    <w:rsid w:val="00204EF7"/>
    <w:rsid w:val="00233CF6"/>
    <w:rsid w:val="00246B0C"/>
    <w:rsid w:val="002510BE"/>
    <w:rsid w:val="002B35E7"/>
    <w:rsid w:val="00306142"/>
    <w:rsid w:val="003123A0"/>
    <w:rsid w:val="003337E3"/>
    <w:rsid w:val="0034401B"/>
    <w:rsid w:val="00354B36"/>
    <w:rsid w:val="003551A1"/>
    <w:rsid w:val="003E0A0F"/>
    <w:rsid w:val="003F4192"/>
    <w:rsid w:val="00450B7D"/>
    <w:rsid w:val="00456134"/>
    <w:rsid w:val="004771AB"/>
    <w:rsid w:val="00484224"/>
    <w:rsid w:val="004B5481"/>
    <w:rsid w:val="004E3AF6"/>
    <w:rsid w:val="005C292B"/>
    <w:rsid w:val="0067472D"/>
    <w:rsid w:val="006F5A1B"/>
    <w:rsid w:val="006F5FF5"/>
    <w:rsid w:val="007266BC"/>
    <w:rsid w:val="00754C26"/>
    <w:rsid w:val="00757974"/>
    <w:rsid w:val="00791DE0"/>
    <w:rsid w:val="007F37F0"/>
    <w:rsid w:val="007F38CD"/>
    <w:rsid w:val="00804866"/>
    <w:rsid w:val="008263EC"/>
    <w:rsid w:val="00854B5C"/>
    <w:rsid w:val="008A7CFB"/>
    <w:rsid w:val="009B568D"/>
    <w:rsid w:val="00A82E52"/>
    <w:rsid w:val="00A962AE"/>
    <w:rsid w:val="00B331D7"/>
    <w:rsid w:val="00B5381F"/>
    <w:rsid w:val="00C17CCE"/>
    <w:rsid w:val="00C75CD8"/>
    <w:rsid w:val="00CA6DEF"/>
    <w:rsid w:val="00D00CAC"/>
    <w:rsid w:val="00DA091D"/>
    <w:rsid w:val="00DA273D"/>
    <w:rsid w:val="00DB5F62"/>
    <w:rsid w:val="00E04AB8"/>
    <w:rsid w:val="00E15F9B"/>
    <w:rsid w:val="00E80BFA"/>
    <w:rsid w:val="00E84F53"/>
    <w:rsid w:val="00E94F0B"/>
    <w:rsid w:val="00E95B46"/>
    <w:rsid w:val="00ED1A17"/>
    <w:rsid w:val="00EE3377"/>
    <w:rsid w:val="00F20C24"/>
    <w:rsid w:val="00F20FE5"/>
    <w:rsid w:val="00F24F82"/>
    <w:rsid w:val="00F90BDF"/>
    <w:rsid w:val="00FA722B"/>
    <w:rsid w:val="00FB6CDF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8446E3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3F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10</cp:revision>
  <cp:lastPrinted>2019-11-28T21:45:00Z</cp:lastPrinted>
  <dcterms:created xsi:type="dcterms:W3CDTF">2019-08-28T02:23:00Z</dcterms:created>
  <dcterms:modified xsi:type="dcterms:W3CDTF">2019-12-17T00:30:00Z</dcterms:modified>
</cp:coreProperties>
</file>